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 w:rsidRPr="001551AB">
        <w:rPr>
          <w:rFonts w:ascii="Times New Roman" w:hAnsi="Times New Roman" w:cs="Times New Roman"/>
          <w:sz w:val="56"/>
          <w:szCs w:val="56"/>
        </w:rPr>
        <w:t>VII Всероссийская научно-практическая конференция «Информационные технологии в медицинских библиотеках»</w:t>
      </w:r>
    </w:p>
    <w:p w:rsidR="001551AB" w:rsidRPr="001551AB" w:rsidRDefault="001551A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551AB" w:rsidRPr="001551AB" w:rsidRDefault="001551A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551AB" w:rsidRPr="001551AB" w:rsidRDefault="001551A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551AB" w:rsidRDefault="001551AB" w:rsidP="001551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51AB" w:rsidRDefault="001551AB" w:rsidP="001551A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51AB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1551AB" w:rsidRPr="001551AB" w:rsidRDefault="001551A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551AB" w:rsidRPr="001551AB" w:rsidRDefault="001551AB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2"/>
          <w:szCs w:val="52"/>
        </w:rPr>
      </w:pPr>
      <w:r w:rsidRPr="001551AB">
        <w:rPr>
          <w:rFonts w:ascii="Times New Roman" w:hAnsi="Times New Roman" w:cs="Times New Roman"/>
          <w:sz w:val="52"/>
          <w:szCs w:val="52"/>
        </w:rPr>
        <w:t>20-24 октября 2015 г.</w:t>
      </w: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1551AB">
        <w:rPr>
          <w:rFonts w:ascii="Times New Roman" w:hAnsi="Times New Roman" w:cs="Times New Roman"/>
          <w:sz w:val="52"/>
          <w:szCs w:val="52"/>
        </w:rPr>
        <w:t>Томск</w:t>
      </w:r>
    </w:p>
    <w:p w:rsidR="001551AB" w:rsidRPr="001551AB" w:rsidRDefault="001551AB" w:rsidP="001551AB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1551AB" w:rsidRPr="001551AB" w:rsidRDefault="001551AB">
      <w:pPr>
        <w:rPr>
          <w:sz w:val="52"/>
          <w:szCs w:val="52"/>
          <w:lang w:val="en-US"/>
        </w:rPr>
      </w:pPr>
    </w:p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Default="001551AB">
      <w:pPr>
        <w:rPr>
          <w:lang w:val="en-US"/>
        </w:rPr>
      </w:pPr>
    </w:p>
    <w:p w:rsidR="001551AB" w:rsidRPr="001551AB" w:rsidRDefault="001551AB"/>
    <w:tbl>
      <w:tblPr>
        <w:tblStyle w:val="a6"/>
        <w:tblW w:w="0" w:type="auto"/>
        <w:tblLook w:val="04A0"/>
      </w:tblPr>
      <w:tblGrid>
        <w:gridCol w:w="989"/>
        <w:gridCol w:w="4795"/>
        <w:gridCol w:w="3787"/>
      </w:tblGrid>
      <w:tr w:rsidR="001551AB" w:rsidRPr="001551AB" w:rsidTr="001551AB">
        <w:tc>
          <w:tcPr>
            <w:tcW w:w="0" w:type="auto"/>
            <w:gridSpan w:val="3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20.10.2015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1AB" w:rsidRPr="001551AB" w:rsidTr="001551AB">
        <w:tc>
          <w:tcPr>
            <w:tcW w:w="0" w:type="auto"/>
            <w:gridSpan w:val="3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21.10.2015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Регистрация участников конференции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корпус Сибирского государственного медицинского университета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Московский тракт, 2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10.00-11.15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Пленарное заседание, главный корпус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конференц-зал, Московский тракт, 2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 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Томск, Россия</w:t>
            </w:r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ВСТУПИТЕЛЬНОЕ СЛОВО И ПРИВЕТСТВИЯ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Кобякова Ольга Сергеевна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д.м.н., профессор, </w:t>
            </w:r>
            <w:proofErr w:type="gram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Наталья Александровна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зам. директора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стратегическому развитию, г.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Гости конференции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ПЛЕНАРНЫЙ ДОКЛАД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Терехова Марина Валентиновна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 г. Томск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фотография участников конференции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в холле 1 этажа Главного корпуса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Перерыв (чай, кофе), Московский тракт, 2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Секция "Информационное обеспечение образования, науки и здравоохранения", конференц-зал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СибГМУ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Терехова Марина Валентиновна, директор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 Вице-президент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Роль библиотеки в обеспечении доступа читателей к открытым медицинским публикациям </w:t>
            </w: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Ольга Владимировна, Коммерческий директор, Мир Периодики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Опыт работы Красноярского государственного медицинского университета в системе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Science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index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Александровна, ГБОУ ВПО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(Красноярск)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Использование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бенчмаркинга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системе менеджмента качества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ОмГМУ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Репьёва Анна Павловна, методист, ГБОУ ВПО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Минздрава России (Омск)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Внутрибиблиотечная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система повышения квалификации: актуально, реально, результативно (из опыта научной библиотеки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НижГМА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Швайкина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Альфредовна, зам. директора научной библиотеки, ГБОУ ВПО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НижГМА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(Нижний Новгород)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Президентские инициативы в культурно-просветительской работе библиотеки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Федоровна, заведующая библиотекой, ГБОУ ВПО ТГМУ (Владивосток)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Бесплатные инструменты для авторов научных публикаций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Картавая Оксана Викторовна, зав. научно-библиографическим отделом,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(Томск)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Обед, кафе "Рыба-рис", пр. Ленина, 55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Торжественное мероприятие, посвященное 80-летнему юбилею научно-медицинской библиотеки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театр "Версия", ул. </w:t>
            </w: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Белинского, 40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Фуршет, театр "Версия", ул. Белинского, 40</w:t>
            </w:r>
          </w:p>
        </w:tc>
      </w:tr>
      <w:tr w:rsidR="001551AB" w:rsidRPr="001551AB" w:rsidTr="001551AB">
        <w:tc>
          <w:tcPr>
            <w:tcW w:w="0" w:type="auto"/>
            <w:gridSpan w:val="3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22.10.2015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"Информационное обеспечение образования, науки и здравоохранения", НБ ТГУ, пр. Ленина, 34А, конференц-зал (старое здание,2 этаж)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Терехова Марина Валентиновна, директор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 Вице-президент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Сильная библиотека для сильного университета: НБ ТГУ в контексте изменений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Олегович, директор, НБ ТГУ (Томск)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Новые RFID-решения и сервисы компании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Bibliotheca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Говердовский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Тим, президент, ООО "Библиотека"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Сервис замены книг через интернет-магазин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Подковырин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Викторович, ген. директор, ООО "Фактор-книга"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Проектная деятельность НБ ТГУ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Артем Викторович, ученый секретарь НБ ТГУ, НБ ТГУ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Web-Ирбис: повышаем «уровень дружелюбности»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 президент,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Использование библиотечного пространства: по результатам социологического исследования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Юрьевна, методист НБ ТГУ, НБ ТГУ (Томск)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Обед, кафе-пекарня "Поль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Бейкери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", пр. Ленина, 55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Экскурсии, НБ ТГУ (старое здание, сбор в холле 1 этажа)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Экскурсия по Научной библиотеке ТГУ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Музей книги Научной библиотеки ТГУ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"Электронные ресурсы: создание и использование", НБ ТГУ, пр. Ленина, 34А, конференц-зал (старое здание,2 этаж)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 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зам. директора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стратегическому развитию, г.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Библиотеки и издательства: ключевые элементы сотрудничества в цифровую эпоху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Томмен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Моритц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по продажам и распространению,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Karger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(Базель)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Международный стандарт предоставления статистики использования электронных книг и сервисы учета статистики в электронных библиотечных системах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Шамардина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Александровна, генеральный директор, ООО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Букап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Полнотекстовые электронные ресурсы EBSCO для ВУЗов и научных библиотек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Петухов Илья, Региональный представитель, EBSCO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Services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сервис-ориентированной</w:t>
            </w:r>
            <w:proofErr w:type="spellEnd"/>
            <w:proofErr w:type="gram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архитектуры для электронного каталога библиотеки на примере </w:t>
            </w: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приложения OPAC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 Олег Сергеевич, ген. директор, ООО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Комлог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Электронные ресурсы: технологии управления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Котова Ирина Владимировна, зав. отделом информационных технологий, НТБ ТПУ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уточняется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 Александр Владимирович, Ген. директор, ООО «Издательство Лань», </w:t>
            </w:r>
            <w:proofErr w:type="gram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. СПб.</w:t>
            </w:r>
          </w:p>
        </w:tc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Семинар для аспирантов и преподавателей, НБ ТГУ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14. 00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How to get published with international journals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Marcin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Dembowski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Regional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Oxford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Press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16.00-16.30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Перерыв (чай, кофе), НБ ТГУ, старое здание, холл 1 этажа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Круглый стол "Пять лет с "Консультантом студента", НБ ТГУ, конференц-зал (старое здание,2 этаж)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Александровна, ГБОУ ВПО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(Красноярск)</w:t>
            </w: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Вступительные сообщения:</w:t>
            </w: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Минаева Валентина Владимировна,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Чарыкова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Федоровна, НБ ТГМУ (Владивосток)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Сундеева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Александровна, КОНМБ (Кемерово)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 Антон Викторович, ООО "ИПУЗ"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Банкет, ресторан "Меркурий", ул. Белинского, 38</w:t>
            </w:r>
          </w:p>
        </w:tc>
      </w:tr>
      <w:tr w:rsidR="001551AB" w:rsidRPr="001551AB" w:rsidTr="001551AB">
        <w:tc>
          <w:tcPr>
            <w:tcW w:w="0" w:type="auto"/>
            <w:gridSpan w:val="3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23.10.2015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"Технологии библиотечных процессов", НБ ТГПУ, ул. Герцена, 66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Шамардина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Александровна, член Правления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Томск, Россия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Трофимова Евгения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уточняется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Ольга Борисовна, заместитель директора ЦНТИБ ОАО «РЖД»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Маркетинг возвращения или «Как вернуть ушедшего читателя?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Колобов Олег Сергеевич, Ген. директор, ООО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Комлог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"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Программная платформа для распространения библиографической информации медицинской периодики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Экскурсия по библиотеке ТГПУ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Обед, кафе-пекарня "Поль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Бейкери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", пр. Ленина, 55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здания библиотеки ТГПУ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"Технологии библиотечных процессов", НБ ТГПУ, ул. Герцена, 66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Автоматизация документооборота средствами САБ ИРБИС64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 президент,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 (Томск)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Повышение количества и качества информации Всемирной организации здравоохранения на русском языке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Вадимовна, зав. отделением, ФГБУ "ЦНИИОИЗ" Минздрава России (Москва) 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проблем на старте: тестируем идеи (семинар)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Людмила Ивановна, зав. отделом библиотечного маркетинга НТБ НИ ТПУ, г. Томск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Перерыв (чай, кофе), НБ ТГПУ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15.00-</w:t>
            </w: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Секция "Технологии </w:t>
            </w: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библиотечных процессов", НБ ТГПУ, ул. Герцена, 66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Тренинг-семинары</w:t>
            </w:r>
            <w:proofErr w:type="spellEnd"/>
            <w:proofErr w:type="gramEnd"/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Учет электронных ресурсов в среде САБ "Ирбис": практический опыт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Дудина Анна Владимировна, зав. отделом комплектования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 г. Томск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"Иду на Вы" или "агрессивные" методы продвижения электронных ресурсов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Минаева Валентина Владимировна, зав. отделом коммуникаций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Семинары для аспирантов </w:t>
            </w: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 преподавателей, НМБ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СибГМУ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пр. Ленина, 107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15.00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Семинар для авторов «Взаимодействие автора и издателя в процессе публикации научной статьи. Опыт издательства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Karger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Томмен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Моритц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директор по продажам и распространению,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Karger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(Базель)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Ольга Владимировна, коммерческий директор, ООО "Мир Периодики" (Москва)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16.00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How to get published with international journals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Marcin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Dembowski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Regional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Manager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Oxford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Press</w:t>
            </w:r>
            <w:proofErr w:type="spellEnd"/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17.00-17.30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Закрытие конференции, НБ ТГПУ, ул. Герцена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Мешечак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Александровна, Президент НП "</w:t>
            </w:r>
            <w:proofErr w:type="spellStart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МедАрт</w:t>
            </w:r>
            <w:proofErr w:type="spellEnd"/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", г. Томск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Подведение итогов конференции</w:t>
            </w:r>
          </w:p>
        </w:tc>
      </w:tr>
      <w:tr w:rsidR="001551AB" w:rsidRPr="001551AB" w:rsidTr="001551AB">
        <w:tc>
          <w:tcPr>
            <w:tcW w:w="0" w:type="auto"/>
            <w:gridSpan w:val="3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01.11.2016</w:t>
            </w:r>
          </w:p>
        </w:tc>
      </w:tr>
      <w:tr w:rsidR="001551AB" w:rsidRPr="001551AB" w:rsidTr="001551AB">
        <w:tc>
          <w:tcPr>
            <w:tcW w:w="0" w:type="auto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  <w:gridSpan w:val="2"/>
            <w:hideMark/>
          </w:tcPr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Заезд участников конференции.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Гостиница "Спутник"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ул. Белинского, 15,  </w:t>
            </w:r>
          </w:p>
          <w:p w:rsidR="001551AB" w:rsidRPr="001551AB" w:rsidRDefault="001551AB" w:rsidP="001551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1AB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 (382) 252-66-60</w:t>
            </w:r>
          </w:p>
        </w:tc>
      </w:tr>
    </w:tbl>
    <w:p w:rsidR="00FE3A9D" w:rsidRPr="001551AB" w:rsidRDefault="00FE3A9D">
      <w:pPr>
        <w:rPr>
          <w:rFonts w:ascii="Times New Roman" w:hAnsi="Times New Roman" w:cs="Times New Roman"/>
          <w:sz w:val="28"/>
          <w:szCs w:val="28"/>
        </w:rPr>
      </w:pPr>
    </w:p>
    <w:sectPr w:rsidR="00FE3A9D" w:rsidRPr="001551AB" w:rsidSect="00FE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51AB"/>
    <w:rsid w:val="001551AB"/>
    <w:rsid w:val="00253219"/>
    <w:rsid w:val="004748B6"/>
    <w:rsid w:val="006F0D6F"/>
    <w:rsid w:val="008A11B2"/>
    <w:rsid w:val="00C96DE1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19"/>
    <w:pPr>
      <w:widowControl w:val="0"/>
      <w:autoSpaceDE w:val="0"/>
      <w:autoSpaceDN w:val="0"/>
      <w:adjustRightInd w:val="0"/>
      <w:spacing w:after="0" w:line="240" w:lineRule="auto"/>
    </w:pPr>
    <w:rPr>
      <w:rFonts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1AB"/>
    <w:rPr>
      <w:b/>
      <w:bCs/>
    </w:rPr>
  </w:style>
  <w:style w:type="paragraph" w:styleId="a4">
    <w:name w:val="Normal (Web)"/>
    <w:basedOn w:val="a"/>
    <w:uiPriority w:val="99"/>
    <w:unhideWhenUsed/>
    <w:rsid w:val="001551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1551AB"/>
    <w:rPr>
      <w:i/>
      <w:iCs/>
    </w:rPr>
  </w:style>
  <w:style w:type="paragraph" w:customStyle="1" w:styleId="reporterinfo">
    <w:name w:val="reporterinfo"/>
    <w:basedOn w:val="a"/>
    <w:rsid w:val="001551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15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2021-04-12T09:24:00Z</dcterms:created>
  <dcterms:modified xsi:type="dcterms:W3CDTF">2021-04-12T09:36:00Z</dcterms:modified>
</cp:coreProperties>
</file>