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 w14:paraId="26877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833696">
            <w:pPr>
              <w:shd w:val="clear" w:color="auto" w:fill="FFFFFF"/>
              <w:spacing w:line="317" w:lineRule="exact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  <w:t>Федеральное государственное бюджетное учреждение</w:t>
            </w:r>
          </w:p>
          <w:p w14:paraId="34E09AE5">
            <w:pPr>
              <w:jc w:val="center"/>
              <w:rPr>
                <w:rFonts w:hint="default" w:ascii="Times New Roman" w:hAnsi="Times New Roman" w:eastAsia="SimSun" w:cs="Times New Roman"/>
                <w:sz w:val="25"/>
                <w:szCs w:val="25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  <w:t>«РОССИЙСКАЯ НАЦИОНАЛЬНАЯ БИБЛИОТЕКА»</w:t>
            </w:r>
          </w:p>
        </w:tc>
      </w:tr>
      <w:tr w14:paraId="31BA2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3ED384C">
            <w:pPr>
              <w:shd w:val="clear" w:color="auto" w:fill="FFFFFF"/>
              <w:spacing w:line="317" w:lineRule="exact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ru-RU"/>
              </w:rPr>
              <w:t>191069, Санкт-Петербург, ул. Садовая д. 18</w:t>
            </w:r>
          </w:p>
          <w:p w14:paraId="3CE8D73E">
            <w:pPr>
              <w:jc w:val="center"/>
              <w:rPr>
                <w:rFonts w:hint="default" w:ascii="Times New Roman" w:hAnsi="Times New Roman" w:eastAsia="SimSun" w:cs="Times New Roman"/>
                <w:sz w:val="25"/>
                <w:szCs w:val="25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ru-RU"/>
              </w:rPr>
              <w:t>ИНН 7808036089, КПП 784001001</w:t>
            </w:r>
          </w:p>
        </w:tc>
      </w:tr>
      <w:tr w14:paraId="7A579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82A81E8">
            <w:pPr>
              <w:shd w:val="clear" w:color="auto" w:fill="FFFFFF"/>
              <w:spacing w:line="317" w:lineRule="exact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  <w:t>Банковские реквизиты: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ru-RU"/>
              </w:rPr>
              <w:t xml:space="preserve">  </w:t>
            </w:r>
          </w:p>
          <w:p w14:paraId="088A949B">
            <w:pPr>
              <w:shd w:val="clear" w:color="auto" w:fill="FFFFFF"/>
              <w:spacing w:line="317" w:lineRule="exact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ru-RU"/>
              </w:rPr>
              <w:t xml:space="preserve">УФК по г. Санкт-Петербургу (Отдел №14, РНБ, л/с 20726Х72023); </w:t>
            </w:r>
          </w:p>
          <w:p w14:paraId="71C94F49">
            <w:pPr>
              <w:shd w:val="clear" w:color="auto" w:fill="FFFFFF"/>
              <w:spacing w:line="317" w:lineRule="exact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ru-RU"/>
              </w:rPr>
              <w:t xml:space="preserve">Р/с </w:t>
            </w:r>
            <w:r>
              <w:rPr>
                <w:rFonts w:hint="default" w:ascii="Times New Roman" w:hAnsi="Times New Roman" w:eastAsia="SimSun" w:cs="Times New Roman"/>
                <w:color w:val="212529"/>
                <w:sz w:val="24"/>
                <w:szCs w:val="24"/>
                <w:shd w:val="clear" w:color="auto" w:fill="FFFFFF"/>
                <w:lang w:val="ru-RU" w:eastAsia="ru-RU"/>
              </w:rPr>
              <w:t>03214643000000017200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ru-RU"/>
              </w:rPr>
              <w:t xml:space="preserve"> Северо-Западное ГУ Банка России, БИК 014030106</w:t>
            </w:r>
          </w:p>
        </w:tc>
      </w:tr>
    </w:tbl>
    <w:p w14:paraId="52D040E6">
      <w:pPr>
        <w:jc w:val="center"/>
        <w:rPr>
          <w:rFonts w:hint="default" w:ascii="Times New Roman" w:hAnsi="Times New Roman" w:eastAsia="SimSun" w:cs="Times New Roman"/>
          <w:b/>
          <w:sz w:val="28"/>
          <w:szCs w:val="28"/>
          <w:lang w:val="ru-RU" w:eastAsia="ru-RU"/>
        </w:rPr>
      </w:pPr>
    </w:p>
    <w:p w14:paraId="02DABDDD">
      <w:pPr>
        <w:jc w:val="center"/>
        <w:rPr>
          <w:rFonts w:hint="default" w:ascii="Times New Roman" w:hAnsi="Times New Roman" w:eastAsia="SimSun" w:cs="Times New Roman"/>
          <w:b/>
          <w:sz w:val="28"/>
          <w:szCs w:val="28"/>
          <w:lang w:val="ru-RU" w:eastAsia="ru-RU"/>
        </w:rPr>
      </w:pPr>
      <w:r>
        <w:rPr>
          <w:rFonts w:hint="default" w:ascii="Times New Roman" w:hAnsi="Times New Roman" w:eastAsia="SimSun" w:cs="Times New Roman"/>
          <w:b/>
          <w:sz w:val="28"/>
          <w:szCs w:val="28"/>
          <w:lang w:val="ru-RU" w:eastAsia="ru-RU"/>
        </w:rPr>
        <w:t xml:space="preserve">ЗАЯВКА-ДОГОВОР </w:t>
      </w:r>
    </w:p>
    <w:p w14:paraId="1AF9DB1D">
      <w:pPr>
        <w:jc w:val="center"/>
        <w:rPr>
          <w:rFonts w:hint="default" w:ascii="Times New Roman" w:hAnsi="Times New Roman" w:eastAsia="SimSun" w:cs="Times New Roman"/>
          <w:b/>
          <w:sz w:val="24"/>
          <w:szCs w:val="24"/>
          <w:lang w:val="ru-RU" w:eastAsia="ru-RU"/>
        </w:rPr>
      </w:pPr>
      <w:r>
        <w:rPr>
          <w:rFonts w:hint="default" w:ascii="Times New Roman" w:hAnsi="Times New Roman" w:eastAsia="SimSun" w:cs="Times New Roman"/>
          <w:b/>
          <w:sz w:val="24"/>
          <w:szCs w:val="24"/>
          <w:lang w:val="ru-RU" w:eastAsia="ru-RU"/>
        </w:rPr>
        <w:t>на участие в профессиональных мероприятиях конференции и в выставке издательской продукции, библиотечного оборудования, информационных продуктов и услуг</w:t>
      </w:r>
    </w:p>
    <w:p w14:paraId="204F2864">
      <w:pPr>
        <w:rPr>
          <w:rFonts w:hint="default" w:ascii="Times New Roman" w:hAnsi="Times New Roman" w:eastAsia="SimSun" w:cs="Times New Roman"/>
          <w:sz w:val="22"/>
          <w:szCs w:val="22"/>
          <w:lang w:val="ru-RU" w:eastAsia="ru-RU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 w:eastAsia="ru-RU"/>
        </w:rPr>
        <w:t>Полное наименование организации/фирмы</w:t>
      </w:r>
    </w:p>
    <w:p w14:paraId="43BD052A">
      <w:pPr>
        <w:pBdr>
          <w:top w:val="single" w:color="auto" w:sz="12" w:space="0"/>
          <w:bottom w:val="single" w:color="auto" w:sz="12" w:space="1"/>
          <w:between w:val="single" w:color="auto" w:sz="4" w:space="1"/>
        </w:pBdr>
        <w:jc w:val="both"/>
        <w:rPr>
          <w:rFonts w:hint="default" w:ascii="Times New Roman" w:hAnsi="Times New Roman" w:eastAsia="SimSun" w:cs="Times New Roman"/>
          <w:sz w:val="22"/>
          <w:szCs w:val="22"/>
          <w:lang w:val="ru-RU" w:eastAsia="ru-RU"/>
        </w:rPr>
      </w:pPr>
    </w:p>
    <w:p w14:paraId="1C6FE1E5">
      <w:pPr>
        <w:pBdr>
          <w:between w:val="single" w:color="auto" w:sz="4" w:space="1"/>
        </w:pBdr>
        <w:rPr>
          <w:rFonts w:hint="default" w:ascii="Times New Roman" w:hAnsi="Times New Roman" w:eastAsia="SimSun" w:cs="Times New Roman"/>
          <w:sz w:val="22"/>
          <w:szCs w:val="22"/>
          <w:lang w:val="ru-RU" w:eastAsia="ru-RU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 w:eastAsia="ru-RU"/>
        </w:rPr>
        <w:t>ИНН______________________</w:t>
      </w:r>
    </w:p>
    <w:p w14:paraId="66F54397">
      <w:pPr>
        <w:rPr>
          <w:rFonts w:hint="default" w:ascii="Times New Roman" w:hAnsi="Times New Roman" w:eastAsia="SimSun" w:cs="Times New Roman"/>
          <w:sz w:val="22"/>
          <w:szCs w:val="22"/>
          <w:lang w:val="ru-RU" w:eastAsia="ru-RU"/>
        </w:rPr>
      </w:pPr>
    </w:p>
    <w:p w14:paraId="01A0BC8F">
      <w:pPr>
        <w:pStyle w:val="5"/>
        <w:spacing w:line="192" w:lineRule="auto"/>
        <w:jc w:val="both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Адрес (юридический)</w:t>
      </w:r>
    </w:p>
    <w:p w14:paraId="6594739A">
      <w:pPr>
        <w:pBdr>
          <w:top w:val="single" w:color="auto" w:sz="12" w:space="1"/>
          <w:bottom w:val="single" w:color="auto" w:sz="12" w:space="1"/>
        </w:pBdr>
        <w:jc w:val="both"/>
        <w:rPr>
          <w:rFonts w:hint="default" w:ascii="Times New Roman" w:hAnsi="Times New Roman" w:eastAsia="SimSun" w:cs="Times New Roman"/>
          <w:sz w:val="22"/>
          <w:szCs w:val="22"/>
          <w:lang w:val="ru-RU" w:eastAsia="ru-RU"/>
        </w:rPr>
      </w:pPr>
    </w:p>
    <w:p w14:paraId="757D70E5">
      <w:pPr>
        <w:pStyle w:val="5"/>
        <w:spacing w:line="192" w:lineRule="auto"/>
        <w:jc w:val="both"/>
        <w:rPr>
          <w:rFonts w:hint="default"/>
          <w:b/>
          <w:sz w:val="22"/>
          <w:szCs w:val="22"/>
        </w:rPr>
      </w:pPr>
      <w:r>
        <w:rPr>
          <w:rFonts w:hint="default"/>
          <w:sz w:val="22"/>
          <w:szCs w:val="22"/>
        </w:rPr>
        <w:t>Адрес (для отправки оригиналов документов по почте)</w:t>
      </w:r>
    </w:p>
    <w:p w14:paraId="1549CEC7">
      <w:pPr>
        <w:pStyle w:val="5"/>
        <w:spacing w:line="192" w:lineRule="auto"/>
        <w:jc w:val="both"/>
        <w:rPr>
          <w:rFonts w:hint="default"/>
          <w:b/>
          <w:sz w:val="22"/>
          <w:szCs w:val="22"/>
        </w:rPr>
      </w:pPr>
    </w:p>
    <w:p w14:paraId="33EB95C4">
      <w:pPr>
        <w:pBdr>
          <w:top w:val="single" w:color="auto" w:sz="12" w:space="3"/>
          <w:bottom w:val="single" w:color="auto" w:sz="12" w:space="1"/>
        </w:pBdr>
        <w:jc w:val="both"/>
        <w:rPr>
          <w:rFonts w:hint="default" w:ascii="Times New Roman" w:hAnsi="Times New Roman" w:eastAsia="SimSun" w:cs="Times New Roman"/>
          <w:sz w:val="22"/>
          <w:szCs w:val="22"/>
          <w:lang w:val="ru-RU" w:eastAsia="ru-RU"/>
        </w:rPr>
      </w:pPr>
    </w:p>
    <w:p w14:paraId="746A9D7E">
      <w:pPr>
        <w:pStyle w:val="5"/>
        <w:spacing w:line="192" w:lineRule="auto"/>
        <w:jc w:val="both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 xml:space="preserve">Телефон (указать код города)                       Факс                          </w:t>
      </w:r>
      <w:r>
        <w:rPr>
          <w:rFonts w:hint="default"/>
          <w:sz w:val="22"/>
          <w:szCs w:val="22"/>
          <w:lang w:val="en-US"/>
        </w:rPr>
        <w:t>E</w:t>
      </w:r>
      <w:r>
        <w:rPr>
          <w:rFonts w:hint="default"/>
          <w:sz w:val="22"/>
          <w:szCs w:val="22"/>
        </w:rPr>
        <w:t>-</w:t>
      </w:r>
      <w:r>
        <w:rPr>
          <w:rFonts w:hint="default"/>
          <w:sz w:val="22"/>
          <w:szCs w:val="22"/>
          <w:lang w:val="en-US"/>
        </w:rPr>
        <w:t>mail</w:t>
      </w:r>
      <w:r>
        <w:rPr>
          <w:rFonts w:hint="default"/>
          <w:sz w:val="22"/>
          <w:szCs w:val="22"/>
        </w:rPr>
        <w:t>:</w:t>
      </w:r>
    </w:p>
    <w:p w14:paraId="685384E5">
      <w:pPr>
        <w:pStyle w:val="5"/>
        <w:spacing w:line="192" w:lineRule="auto"/>
        <w:jc w:val="both"/>
        <w:rPr>
          <w:rFonts w:hint="default"/>
          <w:sz w:val="22"/>
          <w:szCs w:val="22"/>
        </w:rPr>
      </w:pPr>
    </w:p>
    <w:p w14:paraId="3741BC80">
      <w:pPr>
        <w:pBdr>
          <w:top w:val="single" w:color="auto" w:sz="12" w:space="3"/>
          <w:bottom w:val="single" w:color="auto" w:sz="12" w:space="18"/>
        </w:pBdr>
        <w:jc w:val="both"/>
        <w:rPr>
          <w:rFonts w:hint="default" w:ascii="Times New Roman" w:hAnsi="Times New Roman" w:eastAsia="SimSun" w:cs="Times New Roman"/>
          <w:sz w:val="22"/>
          <w:szCs w:val="22"/>
          <w:lang w:val="ru-RU" w:eastAsia="ru-RU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 w:eastAsia="ru-RU"/>
        </w:rPr>
        <w:t>Банковские реквизиты организации/фирмы</w:t>
      </w:r>
    </w:p>
    <w:p w14:paraId="01E869DA">
      <w:pPr>
        <w:jc w:val="both"/>
        <w:rPr>
          <w:rFonts w:hint="default" w:ascii="Times New Roman" w:hAnsi="Times New Roman" w:eastAsia="SimSun" w:cs="Times New Roman"/>
          <w:sz w:val="22"/>
          <w:szCs w:val="22"/>
          <w:u w:val="single"/>
          <w:lang w:val="ru-RU" w:eastAsia="ru-RU"/>
        </w:rPr>
      </w:pPr>
    </w:p>
    <w:p w14:paraId="56E1B881">
      <w:pPr>
        <w:jc w:val="both"/>
        <w:rPr>
          <w:rFonts w:hint="default" w:ascii="Times New Roman" w:hAnsi="Times New Roman" w:eastAsia="SimSun" w:cs="Times New Roman"/>
          <w:sz w:val="22"/>
          <w:szCs w:val="22"/>
          <w:lang w:val="ru-RU" w:eastAsia="ru-RU"/>
        </w:rPr>
      </w:pPr>
      <w:r>
        <w:rPr>
          <w:rFonts w:hint="default" w:ascii="Times New Roman" w:hAnsi="Times New Roman" w:eastAsia="SimSun" w:cs="Times New Roman"/>
          <w:sz w:val="22"/>
          <w:szCs w:val="22"/>
          <w:u w:val="single"/>
          <w:lang w:val="ru-RU" w:eastAsia="ru-RU"/>
        </w:rPr>
        <w:t xml:space="preserve">Готовность обмена электронными документами через программу СБИС </w:t>
      </w:r>
      <w:r>
        <w:rPr>
          <w:rFonts w:hint="default" w:ascii="Times New Roman" w:hAnsi="Times New Roman" w:eastAsia="SimSun" w:cs="Times New Roman"/>
          <w:sz w:val="22"/>
          <w:szCs w:val="22"/>
          <w:u w:val="single"/>
          <w:bdr w:val="single" w:color="auto" w:sz="4" w:space="0"/>
          <w:lang w:val="ru-RU" w:eastAsia="ru-RU"/>
        </w:rPr>
        <w:t>__</w:t>
      </w:r>
      <w:r>
        <w:rPr>
          <w:rFonts w:hint="default" w:ascii="Times New Roman" w:hAnsi="Times New Roman" w:eastAsia="SimSun" w:cs="Times New Roman"/>
          <w:sz w:val="22"/>
          <w:szCs w:val="22"/>
          <w:lang w:val="ru-RU" w:eastAsia="ru-RU"/>
        </w:rPr>
        <w:t xml:space="preserve">ДА  </w:t>
      </w:r>
      <w:r>
        <w:rPr>
          <w:rFonts w:hint="default" w:ascii="Times New Roman" w:hAnsi="Times New Roman" w:eastAsia="SimSun" w:cs="Times New Roman"/>
          <w:sz w:val="22"/>
          <w:szCs w:val="22"/>
          <w:bdr w:val="single" w:color="auto" w:sz="4" w:space="0"/>
          <w:lang w:val="ru-RU" w:eastAsia="ru-RU"/>
        </w:rPr>
        <w:t>__</w:t>
      </w:r>
      <w:r>
        <w:rPr>
          <w:rFonts w:hint="default" w:ascii="Times New Roman" w:hAnsi="Times New Roman" w:eastAsia="SimSun" w:cs="Times New Roman"/>
          <w:sz w:val="22"/>
          <w:szCs w:val="22"/>
          <w:lang w:val="ru-RU" w:eastAsia="ru-RU"/>
        </w:rPr>
        <w:t>НЕТ</w:t>
      </w:r>
    </w:p>
    <w:p w14:paraId="6E1EB750">
      <w:pPr>
        <w:jc w:val="both"/>
        <w:rPr>
          <w:rFonts w:hint="default" w:ascii="Times New Roman" w:hAnsi="Times New Roman" w:eastAsia="SimSun" w:cs="Times New Roman"/>
          <w:sz w:val="22"/>
          <w:szCs w:val="22"/>
          <w:lang w:val="ru-RU" w:eastAsia="ru-RU"/>
        </w:rPr>
      </w:pPr>
    </w:p>
    <w:p w14:paraId="702BB076">
      <w:pPr>
        <w:jc w:val="both"/>
        <w:rPr>
          <w:rFonts w:hint="default" w:ascii="Times New Roman" w:hAnsi="Times New Roman" w:eastAsia="SimSun" w:cs="Times New Roman"/>
          <w:sz w:val="24"/>
          <w:szCs w:val="24"/>
          <w:lang w:val="ru-RU" w:eastAsia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 w:eastAsia="ru-RU"/>
        </w:rPr>
        <w:t xml:space="preserve">Настоящим подтверждаем наше участие в профессиональных мероприятиях конференции и выставке в рамках </w:t>
      </w:r>
      <w:r>
        <w:rPr>
          <w:rFonts w:hint="default" w:ascii="Times New Roman" w:hAnsi="Times New Roman" w:eastAsia="SimSun" w:cs="Times New Roman"/>
          <w:b/>
          <w:sz w:val="24"/>
          <w:szCs w:val="24"/>
          <w:lang w:val="en-US" w:eastAsia="ru-RU"/>
        </w:rPr>
        <w:t>XV</w:t>
      </w:r>
      <w:r>
        <w:rPr>
          <w:rFonts w:hint="default" w:ascii="Times New Roman" w:hAnsi="Times New Roman" w:eastAsia="SimSun" w:cs="Times New Roman"/>
          <w:b/>
          <w:sz w:val="24"/>
          <w:szCs w:val="24"/>
          <w:lang w:val="ru-RU" w:eastAsia="ru-RU"/>
        </w:rPr>
        <w:t xml:space="preserve"> Всероссийской научно-практической конференции «Фонды библиотек в цифровую эпоху: традиционные и электронные ресурсы, комплектование, использование» (25 – 28 марта 2025 г., г. Санкт-Петербург, Российская национальная библиотека)  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ru-RU"/>
        </w:rPr>
        <w:t>(далее – Конференция и Выставка),  принимаем все условия участия в Конференции и Выставке, то есть акцептуем публичную оферту</w:t>
      </w:r>
      <w:r>
        <w:rPr>
          <w:rFonts w:hint="default" w:ascii="Times New Roman" w:hAnsi="Times New Roman" w:eastAsia="SimSun" w:cs="Times New Roman"/>
          <w:color w:val="00B050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ru-RU"/>
        </w:rPr>
        <w:t xml:space="preserve">о заключении договоров об участии в профессиональных мероприятиях конференции и в выставке издательской продукции, библиотечного оборудования, информационных продуктов и услуг в рамках  </w:t>
      </w:r>
      <w:r>
        <w:rPr>
          <w:rFonts w:hint="default" w:ascii="Times New Roman" w:hAnsi="Times New Roman" w:eastAsia="SimSun" w:cs="Times New Roman"/>
          <w:b/>
          <w:sz w:val="24"/>
          <w:szCs w:val="24"/>
          <w:lang w:val="en-US" w:eastAsia="ru-RU"/>
        </w:rPr>
        <w:t>XV</w:t>
      </w:r>
      <w:r>
        <w:rPr>
          <w:rFonts w:hint="default" w:ascii="Times New Roman" w:hAnsi="Times New Roman" w:eastAsia="SimSun" w:cs="Times New Roman"/>
          <w:b/>
          <w:sz w:val="24"/>
          <w:szCs w:val="24"/>
          <w:lang w:val="ru-RU" w:eastAsia="ru-RU"/>
        </w:rPr>
        <w:t xml:space="preserve"> Всероссийской научно-практической конференции «Фонды библиотек в цифровую эпоху: традиционные и электронные ресурсы, комплектование, использование» (25 – 28 марта 2025 г., г. Санкт-Петербург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SimSu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ru-RU"/>
        </w:rPr>
        <w:t xml:space="preserve">от «10» февраля 2025 г. № 1 и просим предоставить в соответствии с расценками действующего Прейскуранта  № 1/25 дополнительных услуг федерального государственного бюджетного учреждения «Российская национальная библиотека» (утвержден приказом генерального директора от 09.01.2025 г.  ) размещен на официальном сайте РНБ по адресу: </w:t>
      </w:r>
      <w:r>
        <w:rPr>
          <w:rFonts w:hint="default" w:ascii="Times New Roman" w:hAnsi="Times New Roman" w:eastAsia="SimSun" w:cs="Times New Roman"/>
          <w:sz w:val="24"/>
          <w:szCs w:val="24"/>
          <w:lang w:val="en-US" w:eastAsia="ru-RU"/>
        </w:rPr>
        <w:t>h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ru-RU"/>
        </w:rPr>
        <w:t xml:space="preserve">ttps://nlr.ru/nlr_visit/dep/artupload/media/article/RA1416/NA11442.pdf </w:t>
      </w:r>
    </w:p>
    <w:p w14:paraId="5DDD925F">
      <w:pPr>
        <w:jc w:val="both"/>
        <w:rPr>
          <w:rFonts w:hint="default" w:ascii="Times New Roman" w:hAnsi="Times New Roman" w:eastAsia="SimSun" w:cs="Times New Roman"/>
          <w:sz w:val="24"/>
          <w:szCs w:val="24"/>
          <w:lang w:val="ru-RU" w:eastAsia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 w:eastAsia="ru-RU"/>
        </w:rPr>
        <w:t xml:space="preserve">в открытом доступе) следующие услуги: </w:t>
      </w:r>
    </w:p>
    <w:p w14:paraId="0E602A44">
      <w:pPr>
        <w:jc w:val="both"/>
        <w:rPr>
          <w:rFonts w:hint="default" w:ascii="Times New Roman" w:hAnsi="Times New Roman" w:eastAsia="SimSun" w:cs="Times New Roman"/>
          <w:sz w:val="25"/>
          <w:szCs w:val="25"/>
          <w:lang w:val="ru-RU" w:eastAsia="ru-RU"/>
        </w:rPr>
      </w:pPr>
    </w:p>
    <w:p w14:paraId="37D8699F">
      <w:pPr>
        <w:jc w:val="both"/>
        <w:rPr>
          <w:rFonts w:hint="default" w:ascii="Times New Roman" w:hAnsi="Times New Roman" w:eastAsia="SimSun" w:cs="Times New Roman"/>
          <w:sz w:val="25"/>
          <w:szCs w:val="25"/>
          <w:lang w:val="ru-RU" w:eastAsia="ru-RU"/>
        </w:rPr>
      </w:pPr>
    </w:p>
    <w:p w14:paraId="2DBC069C">
      <w:pPr>
        <w:jc w:val="both"/>
        <w:rPr>
          <w:rFonts w:hint="default" w:ascii="Times New Roman" w:hAnsi="Times New Roman" w:eastAsia="SimSun" w:cs="Times New Roman"/>
          <w:sz w:val="25"/>
          <w:szCs w:val="25"/>
          <w:lang w:val="ru-RU" w:eastAsia="ru-RU"/>
        </w:rPr>
      </w:pPr>
    </w:p>
    <w:tbl>
      <w:tblPr>
        <w:tblStyle w:val="3"/>
        <w:tblW w:w="94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30"/>
        <w:gridCol w:w="650"/>
        <w:gridCol w:w="1641"/>
        <w:gridCol w:w="729"/>
        <w:gridCol w:w="859"/>
      </w:tblGrid>
      <w:tr w14:paraId="0188C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5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5B39BEFF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Организация выставок в рамках международных и общероссийских профессиональных конференций и совещаний</w:t>
            </w:r>
          </w:p>
        </w:tc>
        <w:tc>
          <w:tcPr>
            <w:tcW w:w="6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vAlign w:val="top"/>
          </w:tcPr>
          <w:p w14:paraId="7E51EDB1">
            <w:pPr>
              <w:ind w:left="0" w:leftChars="0" w:firstLine="0" w:firstLineChars="0"/>
              <w:jc w:val="center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Ед.</w:t>
            </w:r>
          </w:p>
          <w:p w14:paraId="0BD93DDC">
            <w:pPr>
              <w:ind w:left="0" w:leftChars="0" w:firstLine="0" w:firstLineChars="0"/>
              <w:jc w:val="center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изм.</w:t>
            </w:r>
          </w:p>
        </w:tc>
        <w:tc>
          <w:tcPr>
            <w:tcW w:w="16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4CE6E4F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 xml:space="preserve">Стоимость, руб., в т.ч. </w:t>
            </w:r>
          </w:p>
          <w:p w14:paraId="05FA9E65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НДС 20 %</w:t>
            </w:r>
          </w:p>
        </w:tc>
        <w:tc>
          <w:tcPr>
            <w:tcW w:w="7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tcMar>
              <w:top w:w="30" w:type="dxa"/>
              <w:bottom w:w="30" w:type="dxa"/>
            </w:tcMar>
            <w:vAlign w:val="top"/>
          </w:tcPr>
          <w:p w14:paraId="7E91DC61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 xml:space="preserve"> Зак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аз</w:t>
            </w:r>
          </w:p>
        </w:tc>
        <w:tc>
          <w:tcPr>
            <w:tcW w:w="8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vAlign w:val="top"/>
          </w:tcPr>
          <w:p w14:paraId="2B9D8E59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 xml:space="preserve"> Сумма,</w:t>
            </w:r>
          </w:p>
          <w:p w14:paraId="69DD00F1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 xml:space="preserve"> руб., в т.ч. НДС 20 %</w:t>
            </w:r>
          </w:p>
        </w:tc>
      </w:tr>
      <w:tr w14:paraId="4F902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5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728AAB5F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Регистрационный сбор за каждого участника – представителя издательства, организации, фирмы при проведении конференций, совещаний и других мероприятий, том числе в онлайн режиме (включает размещение информации о фирме в каталоге участников выставки на странице конференции с активной ссылкой на сайт организации; возможность личного участия в мероприятиях онлайн или в других форматах)</w:t>
            </w:r>
          </w:p>
        </w:tc>
        <w:tc>
          <w:tcPr>
            <w:tcW w:w="6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vAlign w:val="top"/>
          </w:tcPr>
          <w:p w14:paraId="1E7710D5">
            <w:pPr>
              <w:ind w:left="0" w:leftChars="0" w:firstLine="0" w:firstLineChars="0"/>
              <w:jc w:val="center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1 участник</w:t>
            </w:r>
          </w:p>
        </w:tc>
        <w:tc>
          <w:tcPr>
            <w:tcW w:w="16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C405929">
            <w:pPr>
              <w:ind w:left="0" w:leftChars="0" w:firstLine="0" w:firstLineChars="0"/>
              <w:jc w:val="center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 w:eastAsia="ru-RU"/>
              </w:rPr>
              <w:t>2 200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7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tcMar>
              <w:top w:w="30" w:type="dxa"/>
              <w:bottom w:w="30" w:type="dxa"/>
            </w:tcMar>
            <w:vAlign w:val="top"/>
          </w:tcPr>
          <w:p w14:paraId="56D2494A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vAlign w:val="top"/>
          </w:tcPr>
          <w:p w14:paraId="75D1A203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</w:p>
        </w:tc>
      </w:tr>
      <w:tr w14:paraId="52E48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5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7B10CFBC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Регистрационный взнос для небольших издательств и фирм</w:t>
            </w:r>
          </w:p>
        </w:tc>
        <w:tc>
          <w:tcPr>
            <w:tcW w:w="6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vAlign w:val="top"/>
          </w:tcPr>
          <w:p w14:paraId="312181E3">
            <w:pPr>
              <w:ind w:left="0" w:leftChars="0" w:firstLine="0" w:firstLineChars="0"/>
              <w:jc w:val="center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1 изд-во/ фирма</w:t>
            </w:r>
          </w:p>
        </w:tc>
        <w:tc>
          <w:tcPr>
            <w:tcW w:w="16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841661A">
            <w:pPr>
              <w:ind w:left="0" w:leftChars="0" w:firstLine="0" w:firstLineChars="0"/>
              <w:jc w:val="center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 w:eastAsia="ru-RU"/>
              </w:rPr>
              <w:t>200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7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tcMar>
              <w:top w:w="30" w:type="dxa"/>
              <w:bottom w:w="30" w:type="dxa"/>
            </w:tcMar>
            <w:vAlign w:val="top"/>
          </w:tcPr>
          <w:p w14:paraId="2B16AE12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vAlign w:val="top"/>
          </w:tcPr>
          <w:p w14:paraId="57D9693D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</w:p>
        </w:tc>
      </w:tr>
      <w:tr w14:paraId="3C7BE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5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7126AF29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Организация отдельного выставочного места (1 стол, 2 стула, подключение компьютерного оборудования, плазменных панелей, возможность демонстрации на стенде образцов мебели и оборудования)</w:t>
            </w:r>
          </w:p>
        </w:tc>
        <w:tc>
          <w:tcPr>
            <w:tcW w:w="6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vAlign w:val="top"/>
          </w:tcPr>
          <w:p w14:paraId="1E220B7F">
            <w:pPr>
              <w:ind w:left="0" w:leftChars="0" w:firstLine="0" w:firstLineChars="0"/>
              <w:jc w:val="center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1 стенд</w:t>
            </w:r>
          </w:p>
        </w:tc>
        <w:tc>
          <w:tcPr>
            <w:tcW w:w="16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46042DE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 xml:space="preserve">   1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 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00,00</w:t>
            </w:r>
          </w:p>
        </w:tc>
        <w:tc>
          <w:tcPr>
            <w:tcW w:w="7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tcMar>
              <w:top w:w="30" w:type="dxa"/>
              <w:bottom w:w="30" w:type="dxa"/>
            </w:tcMar>
            <w:vAlign w:val="top"/>
          </w:tcPr>
          <w:p w14:paraId="47F902E4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vAlign w:val="top"/>
          </w:tcPr>
          <w:p w14:paraId="4D06A523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</w:p>
        </w:tc>
      </w:tr>
      <w:tr w14:paraId="4DC1D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5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0CD6348A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Отдельное выставочное место (1 стол, 2 стула, подключение компьютерного оборудования, WiFi)</w:t>
            </w:r>
          </w:p>
        </w:tc>
        <w:tc>
          <w:tcPr>
            <w:tcW w:w="6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vAlign w:val="top"/>
          </w:tcPr>
          <w:p w14:paraId="1BE955E7">
            <w:pPr>
              <w:ind w:left="0" w:leftChars="0" w:firstLine="0" w:firstLineChars="0"/>
              <w:jc w:val="center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1 стенд</w:t>
            </w:r>
          </w:p>
        </w:tc>
        <w:tc>
          <w:tcPr>
            <w:tcW w:w="16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2BE8A18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 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00,00</w:t>
            </w:r>
          </w:p>
        </w:tc>
        <w:tc>
          <w:tcPr>
            <w:tcW w:w="7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tcMar>
              <w:top w:w="30" w:type="dxa"/>
              <w:bottom w:w="30" w:type="dxa"/>
            </w:tcMar>
            <w:vAlign w:val="top"/>
          </w:tcPr>
          <w:p w14:paraId="61A8D173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vAlign w:val="top"/>
          </w:tcPr>
          <w:p w14:paraId="2C2C43FA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</w:p>
        </w:tc>
      </w:tr>
      <w:tr w14:paraId="12A79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5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3C03D522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Виртуальный стенд - отдельная рекламная страница участника на сайте конференции с размещением логотипа, информации об организации, описанием предлагаемых новых книг, информационных продуктов, сервисных услуг, оборудования, с возможностью размещения  изображения, ссылки на видеоролики, презентации и др. материалы)</w:t>
            </w:r>
          </w:p>
        </w:tc>
        <w:tc>
          <w:tcPr>
            <w:tcW w:w="6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vAlign w:val="top"/>
          </w:tcPr>
          <w:p w14:paraId="1D0B5AB0">
            <w:pPr>
              <w:ind w:left="0" w:leftChars="0" w:firstLine="0" w:firstLineChars="0"/>
              <w:jc w:val="center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1 стенд</w:t>
            </w:r>
          </w:p>
        </w:tc>
        <w:tc>
          <w:tcPr>
            <w:tcW w:w="16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6226A09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 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00,00</w:t>
            </w:r>
          </w:p>
        </w:tc>
        <w:tc>
          <w:tcPr>
            <w:tcW w:w="7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tcMar>
              <w:top w:w="30" w:type="dxa"/>
              <w:bottom w:w="30" w:type="dxa"/>
            </w:tcMar>
            <w:vAlign w:val="top"/>
          </w:tcPr>
          <w:p w14:paraId="743E7F30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vAlign w:val="top"/>
          </w:tcPr>
          <w:p w14:paraId="4936DC87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</w:p>
        </w:tc>
      </w:tr>
      <w:tr w14:paraId="53971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5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5F9313AD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 xml:space="preserve">Организация отдельного выставочного места </w:t>
            </w:r>
          </w:p>
          <w:p w14:paraId="36E1FC8A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(1 стол, 2 стула)</w:t>
            </w:r>
          </w:p>
        </w:tc>
        <w:tc>
          <w:tcPr>
            <w:tcW w:w="6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vAlign w:val="top"/>
          </w:tcPr>
          <w:p w14:paraId="4FF0345E">
            <w:pPr>
              <w:ind w:left="0" w:leftChars="0" w:firstLine="0" w:firstLineChars="0"/>
              <w:jc w:val="center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1 стенд</w:t>
            </w:r>
          </w:p>
        </w:tc>
        <w:tc>
          <w:tcPr>
            <w:tcW w:w="16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61038B1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 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00,00</w:t>
            </w:r>
          </w:p>
        </w:tc>
        <w:tc>
          <w:tcPr>
            <w:tcW w:w="7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tcMar>
              <w:top w:w="30" w:type="dxa"/>
              <w:bottom w:w="30" w:type="dxa"/>
            </w:tcMar>
            <w:vAlign w:val="top"/>
          </w:tcPr>
          <w:p w14:paraId="53435857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vAlign w:val="top"/>
          </w:tcPr>
          <w:p w14:paraId="38512AF4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</w:p>
        </w:tc>
      </w:tr>
      <w:tr w14:paraId="426F5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5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38D59D69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Рекламный модуль -  на странице конференции в разделе "Выставка" (с активной ссылкой на сайт организации, кратким описанием предлагаемых новых книг, информационных продуктов, оборудования и услуг).</w:t>
            </w:r>
          </w:p>
        </w:tc>
        <w:tc>
          <w:tcPr>
            <w:tcW w:w="6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vAlign w:val="top"/>
          </w:tcPr>
          <w:p w14:paraId="4B653DF3">
            <w:pPr>
              <w:ind w:left="0" w:leftChars="0" w:firstLine="0" w:firstLineChars="0"/>
              <w:jc w:val="center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1 модуль</w:t>
            </w:r>
          </w:p>
        </w:tc>
        <w:tc>
          <w:tcPr>
            <w:tcW w:w="16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C09FD10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 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00,00</w:t>
            </w:r>
          </w:p>
        </w:tc>
        <w:tc>
          <w:tcPr>
            <w:tcW w:w="7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tcMar>
              <w:top w:w="30" w:type="dxa"/>
              <w:bottom w:w="30" w:type="dxa"/>
            </w:tcMar>
            <w:vAlign w:val="top"/>
          </w:tcPr>
          <w:p w14:paraId="48D383A3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vAlign w:val="top"/>
          </w:tcPr>
          <w:p w14:paraId="22E7E1E7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</w:p>
        </w:tc>
      </w:tr>
      <w:tr w14:paraId="73E8E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5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718FFC48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Проведение презентации, в том числе в онлайн режиме на платформе организатора (с предоставлением оборудования)*</w:t>
            </w:r>
          </w:p>
        </w:tc>
        <w:tc>
          <w:tcPr>
            <w:tcW w:w="6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vAlign w:val="top"/>
          </w:tcPr>
          <w:p w14:paraId="4751B765">
            <w:pPr>
              <w:ind w:left="0" w:leftChars="0" w:firstLine="0" w:firstLineChars="0"/>
              <w:jc w:val="center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7-10 мин.</w:t>
            </w:r>
          </w:p>
          <w:p w14:paraId="15408DCD">
            <w:pPr>
              <w:ind w:left="0" w:leftChars="0" w:firstLine="0" w:firstLineChars="0"/>
              <w:jc w:val="center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A56335A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 xml:space="preserve">   1 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00,00</w:t>
            </w:r>
          </w:p>
          <w:p w14:paraId="566BD459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 xml:space="preserve">   </w:t>
            </w:r>
          </w:p>
        </w:tc>
        <w:tc>
          <w:tcPr>
            <w:tcW w:w="7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tcMar>
              <w:top w:w="30" w:type="dxa"/>
              <w:bottom w:w="30" w:type="dxa"/>
            </w:tcMar>
            <w:vAlign w:val="top"/>
          </w:tcPr>
          <w:p w14:paraId="047D297E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vAlign w:val="top"/>
          </w:tcPr>
          <w:p w14:paraId="68DE6A22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</w:p>
        </w:tc>
      </w:tr>
      <w:tr w14:paraId="2D045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5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1ED622E0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Проведение презентации, в том числе в онлайн режиме на платформе организатора (с предоставлением оборудования)*</w:t>
            </w:r>
          </w:p>
        </w:tc>
        <w:tc>
          <w:tcPr>
            <w:tcW w:w="6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vAlign w:val="top"/>
          </w:tcPr>
          <w:p w14:paraId="0E38B2C7">
            <w:pPr>
              <w:ind w:left="0" w:leftChars="0" w:firstLine="0" w:firstLineChars="0"/>
              <w:jc w:val="center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20    мин</w:t>
            </w:r>
          </w:p>
        </w:tc>
        <w:tc>
          <w:tcPr>
            <w:tcW w:w="16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A0E061B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 w:eastAsia="ru-RU"/>
              </w:rPr>
              <w:t xml:space="preserve"> 4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00,00</w:t>
            </w:r>
          </w:p>
        </w:tc>
        <w:tc>
          <w:tcPr>
            <w:tcW w:w="7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tcMar>
              <w:top w:w="30" w:type="dxa"/>
              <w:bottom w:w="30" w:type="dxa"/>
            </w:tcMar>
            <w:vAlign w:val="top"/>
          </w:tcPr>
          <w:p w14:paraId="1820AA0B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vAlign w:val="top"/>
          </w:tcPr>
          <w:p w14:paraId="53C8DAB4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</w:p>
        </w:tc>
      </w:tr>
      <w:tr w14:paraId="46070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5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5224CF8E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Проведение тренинга, специального мероприятия, в том числе в онлайн режиме на платформе организатора (с предоставлением оборудования)*</w:t>
            </w:r>
          </w:p>
        </w:tc>
        <w:tc>
          <w:tcPr>
            <w:tcW w:w="6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vAlign w:val="top"/>
          </w:tcPr>
          <w:p w14:paraId="3240FED4">
            <w:pPr>
              <w:ind w:left="0" w:leftChars="0" w:firstLine="0" w:firstLineChars="0"/>
              <w:jc w:val="center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1 час.</w:t>
            </w:r>
          </w:p>
          <w:p w14:paraId="070DBFFE">
            <w:pPr>
              <w:ind w:left="0" w:leftChars="0" w:firstLine="0" w:firstLineChars="0"/>
              <w:jc w:val="center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(от 1 до 3 час.)</w:t>
            </w:r>
          </w:p>
        </w:tc>
        <w:tc>
          <w:tcPr>
            <w:tcW w:w="16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1C0A317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 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00,00/</w:t>
            </w:r>
          </w:p>
          <w:p w14:paraId="2D749F7E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 xml:space="preserve">   1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 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00,00</w:t>
            </w:r>
          </w:p>
        </w:tc>
        <w:tc>
          <w:tcPr>
            <w:tcW w:w="7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tcMar>
              <w:top w:w="30" w:type="dxa"/>
              <w:bottom w:w="30" w:type="dxa"/>
            </w:tcMar>
            <w:vAlign w:val="top"/>
          </w:tcPr>
          <w:p w14:paraId="40421CD2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vAlign w:val="top"/>
          </w:tcPr>
          <w:p w14:paraId="6701F1EF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</w:p>
        </w:tc>
      </w:tr>
      <w:tr w14:paraId="685AA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5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3D10BCD6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Информационное спонсорство (указание наименования фирмы как информационного спонсора в программе конференции)</w:t>
            </w:r>
          </w:p>
        </w:tc>
        <w:tc>
          <w:tcPr>
            <w:tcW w:w="6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vAlign w:val="top"/>
          </w:tcPr>
          <w:p w14:paraId="1250561F">
            <w:pPr>
              <w:ind w:left="0" w:leftChars="0" w:firstLine="0" w:firstLineChars="0"/>
              <w:jc w:val="center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1 спонсор</w:t>
            </w:r>
          </w:p>
        </w:tc>
        <w:tc>
          <w:tcPr>
            <w:tcW w:w="16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C3AE1A2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 xml:space="preserve">   17 000,00</w:t>
            </w:r>
          </w:p>
        </w:tc>
        <w:tc>
          <w:tcPr>
            <w:tcW w:w="7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tcMar>
              <w:top w:w="30" w:type="dxa"/>
              <w:bottom w:w="30" w:type="dxa"/>
            </w:tcMar>
            <w:vAlign w:val="top"/>
          </w:tcPr>
          <w:p w14:paraId="159E3C58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vAlign w:val="top"/>
          </w:tcPr>
          <w:p w14:paraId="24320FB8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</w:p>
        </w:tc>
      </w:tr>
      <w:tr w14:paraId="4B470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5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31163656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Размещение рекламных материалов в информационные пакеты участников</w:t>
            </w:r>
          </w:p>
        </w:tc>
        <w:tc>
          <w:tcPr>
            <w:tcW w:w="6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vAlign w:val="top"/>
          </w:tcPr>
          <w:p w14:paraId="3A2BBB16">
            <w:pPr>
              <w:ind w:left="0" w:leftChars="0" w:firstLine="0" w:firstLineChars="0"/>
              <w:jc w:val="center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1 рекл. материал</w:t>
            </w:r>
          </w:p>
        </w:tc>
        <w:tc>
          <w:tcPr>
            <w:tcW w:w="16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029F256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 xml:space="preserve">   2000,00</w:t>
            </w:r>
          </w:p>
        </w:tc>
        <w:tc>
          <w:tcPr>
            <w:tcW w:w="7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tcMar>
              <w:top w:w="30" w:type="dxa"/>
              <w:bottom w:w="30" w:type="dxa"/>
            </w:tcMar>
            <w:vAlign w:val="top"/>
          </w:tcPr>
          <w:p w14:paraId="266A927D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vAlign w:val="top"/>
          </w:tcPr>
          <w:p w14:paraId="2423601D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</w:p>
        </w:tc>
      </w:tr>
      <w:tr w14:paraId="7237B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5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7B24C9BE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 xml:space="preserve">ИТОГО: </w:t>
            </w:r>
          </w:p>
        </w:tc>
        <w:tc>
          <w:tcPr>
            <w:tcW w:w="6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vAlign w:val="top"/>
          </w:tcPr>
          <w:p w14:paraId="36EAC92D">
            <w:pPr>
              <w:ind w:left="0" w:leftChars="0" w:firstLine="0" w:firstLineChars="0"/>
              <w:jc w:val="center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B2700CF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tcMar>
              <w:top w:w="30" w:type="dxa"/>
              <w:bottom w:w="30" w:type="dxa"/>
            </w:tcMar>
            <w:vAlign w:val="top"/>
          </w:tcPr>
          <w:p w14:paraId="60F38E3D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8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vAlign w:val="top"/>
          </w:tcPr>
          <w:p w14:paraId="26A444FD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</w:p>
        </w:tc>
      </w:tr>
      <w:tr w14:paraId="36E34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5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28657067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  <w:t>в т.ч. НДС 20 %</w:t>
            </w:r>
          </w:p>
        </w:tc>
        <w:tc>
          <w:tcPr>
            <w:tcW w:w="6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vAlign w:val="top"/>
          </w:tcPr>
          <w:p w14:paraId="23AF9E90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FFA6B8A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tcMar>
              <w:top w:w="30" w:type="dxa"/>
              <w:bottom w:w="30" w:type="dxa"/>
            </w:tcMar>
            <w:vAlign w:val="top"/>
          </w:tcPr>
          <w:p w14:paraId="1F932E75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noWrap w:val="0"/>
            <w:vAlign w:val="top"/>
          </w:tcPr>
          <w:p w14:paraId="26AF9755">
            <w:pPr>
              <w:ind w:left="0" w:leftChars="0" w:firstLine="0" w:firstLineChars="0"/>
              <w:rPr>
                <w:rFonts w:hint="default" w:ascii="Times New Roman" w:hAnsi="Times New Roman" w:eastAsia="SimSu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4ABAA0A1">
      <w:pPr>
        <w:pStyle w:val="5"/>
        <w:ind w:left="0" w:leftChars="0" w:firstLine="0" w:firstLineChars="0"/>
        <w:rPr>
          <w:rFonts w:hint="default"/>
          <w:sz w:val="20"/>
          <w:szCs w:val="20"/>
          <w:u w:val="single"/>
        </w:rPr>
      </w:pPr>
      <w:r>
        <w:rPr>
          <w:rFonts w:hint="default"/>
          <w:sz w:val="20"/>
          <w:szCs w:val="20"/>
          <w:u w:val="single"/>
        </w:rPr>
        <w:t xml:space="preserve">* </w:t>
      </w:r>
      <w:r>
        <w:rPr>
          <w:rFonts w:hint="default"/>
          <w:b/>
          <w:sz w:val="20"/>
          <w:szCs w:val="20"/>
          <w:u w:val="single"/>
        </w:rPr>
        <w:t>Тема презентации (тренинга, специального мероприятия, кто будет проводить: Ф.И.О., должность</w:t>
      </w:r>
      <w:r>
        <w:rPr>
          <w:rFonts w:hint="default"/>
          <w:sz w:val="20"/>
          <w:szCs w:val="20"/>
          <w:u w:val="single"/>
        </w:rPr>
        <w:t>) ___________________________________________________________________________________</w:t>
      </w:r>
    </w:p>
    <w:p w14:paraId="17881C11">
      <w:pPr>
        <w:tabs>
          <w:tab w:val="left" w:pos="3473"/>
          <w:tab w:val="left" w:pos="8388"/>
        </w:tabs>
        <w:ind w:left="0" w:leftChars="0" w:firstLine="0" w:firstLineChars="0"/>
        <w:rPr>
          <w:rFonts w:hint="default" w:ascii="Times New Roman" w:hAnsi="Times New Roman" w:eastAsia="SimSun" w:cs="Times New Roman"/>
          <w:b/>
          <w:sz w:val="20"/>
          <w:szCs w:val="20"/>
          <w:lang w:val="ru-RU" w:eastAsia="ru-RU"/>
        </w:rPr>
      </w:pPr>
      <w:r>
        <w:rPr>
          <w:rFonts w:hint="default" w:ascii="Times New Roman" w:hAnsi="Times New Roman" w:eastAsia="SimSun" w:cs="Times New Roman"/>
          <w:b/>
          <w:sz w:val="20"/>
          <w:szCs w:val="20"/>
          <w:lang w:val="ru-RU" w:eastAsia="ru-RU"/>
        </w:rPr>
        <w:t>Ф.И.О. участников от фирмы: _________________________________________________________________</w:t>
      </w:r>
    </w:p>
    <w:p w14:paraId="37723F4E">
      <w:pPr>
        <w:tabs>
          <w:tab w:val="left" w:pos="3473"/>
          <w:tab w:val="left" w:pos="8388"/>
        </w:tabs>
        <w:ind w:left="0" w:leftChars="0" w:firstLine="0" w:firstLineChars="0"/>
        <w:rPr>
          <w:rFonts w:hint="default" w:ascii="Times New Roman" w:hAnsi="Times New Roman" w:eastAsia="SimSun" w:cs="Times New Roman"/>
          <w:b/>
          <w:sz w:val="20"/>
          <w:szCs w:val="20"/>
          <w:lang w:val="ru-RU" w:eastAsia="ru-RU"/>
        </w:rPr>
      </w:pPr>
      <w:r>
        <w:rPr>
          <w:rFonts w:hint="default" w:ascii="Times New Roman" w:hAnsi="Times New Roman" w:eastAsia="SimSun" w:cs="Times New Roman"/>
          <w:b/>
          <w:sz w:val="20"/>
          <w:szCs w:val="20"/>
          <w:lang w:val="ru-RU" w:eastAsia="ru-RU"/>
        </w:rPr>
        <w:t xml:space="preserve">Внимание! Каждый участник должен заполнить отдельную регистрационную форму участника на официальном сайте федерального государственного бюджетного учреждения «Российская национальная библиотека»   </w:t>
      </w:r>
      <w:r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  <w:fldChar w:fldCharType="begin"/>
      </w:r>
      <w:r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  <w:instrText xml:space="preserve">HYPERLINK "http://www.nlr.ru"</w:instrText>
      </w:r>
      <w:r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  <w:fldChar w:fldCharType="separate"/>
      </w:r>
      <w:r>
        <w:rPr>
          <w:rStyle w:val="4"/>
          <w:rFonts w:hint="default" w:ascii="Times New Roman" w:hAnsi="Times New Roman" w:eastAsia="SimSun"/>
          <w:b/>
          <w:color w:val="000000"/>
          <w:sz w:val="20"/>
          <w:szCs w:val="20"/>
          <w:lang w:val="en-US" w:eastAsia="ru-RU"/>
        </w:rPr>
        <w:t>www</w:t>
      </w:r>
      <w:r>
        <w:rPr>
          <w:rStyle w:val="4"/>
          <w:rFonts w:hint="default" w:ascii="Times New Roman" w:hAnsi="Times New Roman" w:eastAsia="SimSun"/>
          <w:b/>
          <w:color w:val="000000"/>
          <w:sz w:val="20"/>
          <w:szCs w:val="20"/>
          <w:lang w:val="ru-RU" w:eastAsia="ru-RU"/>
        </w:rPr>
        <w:t>.</w:t>
      </w:r>
      <w:r>
        <w:rPr>
          <w:rStyle w:val="4"/>
          <w:rFonts w:hint="default" w:ascii="Times New Roman" w:hAnsi="Times New Roman" w:eastAsia="SimSun"/>
          <w:b/>
          <w:color w:val="000000"/>
          <w:sz w:val="20"/>
          <w:szCs w:val="20"/>
          <w:lang w:val="en-US" w:eastAsia="ru-RU"/>
        </w:rPr>
        <w:t>nlr</w:t>
      </w:r>
      <w:r>
        <w:rPr>
          <w:rStyle w:val="4"/>
          <w:rFonts w:hint="default" w:ascii="Times New Roman" w:hAnsi="Times New Roman" w:eastAsia="SimSun"/>
          <w:b/>
          <w:color w:val="000000"/>
          <w:sz w:val="20"/>
          <w:szCs w:val="20"/>
          <w:lang w:val="ru-RU" w:eastAsia="ru-RU"/>
        </w:rPr>
        <w:t>.</w:t>
      </w:r>
      <w:r>
        <w:rPr>
          <w:rStyle w:val="4"/>
          <w:rFonts w:hint="default" w:ascii="Times New Roman" w:hAnsi="Times New Roman" w:eastAsia="SimSun"/>
          <w:b/>
          <w:color w:val="000000"/>
          <w:sz w:val="20"/>
          <w:szCs w:val="20"/>
          <w:lang w:val="en-US" w:eastAsia="ru-RU"/>
        </w:rPr>
        <w:t>ru</w:t>
      </w:r>
      <w:r>
        <w:rPr>
          <w:rStyle w:val="4"/>
          <w:rFonts w:hint="default" w:ascii="Times New Roman" w:hAnsi="Times New Roman" w:eastAsia="SimSun"/>
          <w:b/>
          <w:color w:val="000000"/>
          <w:sz w:val="20"/>
          <w:szCs w:val="20"/>
          <w:lang w:val="en-US" w:eastAsia="ru-RU"/>
        </w:rPr>
        <w:fldChar w:fldCharType="end"/>
      </w:r>
      <w:r>
        <w:rPr>
          <w:rFonts w:hint="default" w:ascii="Times New Roman" w:hAnsi="Times New Roman" w:eastAsia="SimSun" w:cs="Times New Roman"/>
          <w:b/>
          <w:color w:val="000000"/>
          <w:sz w:val="20"/>
          <w:szCs w:val="20"/>
          <w:lang w:val="ru-RU" w:eastAsia="ru-RU"/>
        </w:rPr>
        <w:t xml:space="preserve">  (раздел профессионалам – </w:t>
      </w:r>
      <w:r>
        <w:rPr>
          <w:rFonts w:hint="default" w:ascii="Times New Roman" w:hAnsi="Times New Roman" w:eastAsia="SimSun" w:cs="Times New Roman"/>
          <w:b/>
          <w:sz w:val="20"/>
          <w:szCs w:val="20"/>
          <w:lang w:val="ru-RU" w:eastAsia="ru-RU"/>
        </w:rPr>
        <w:t>конференции).</w:t>
      </w:r>
    </w:p>
    <w:p w14:paraId="10005755">
      <w:pPr>
        <w:pStyle w:val="5"/>
        <w:ind w:left="0" w:leftChars="0" w:firstLine="0" w:firstLineChars="0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Дата</w:t>
      </w:r>
    </w:p>
    <w:p w14:paraId="066F7D01">
      <w:pPr>
        <w:pStyle w:val="5"/>
        <w:ind w:left="0" w:leftChars="0" w:firstLine="0" w:firstLineChars="0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  <w:lang w:val="ru-RU"/>
        </w:rPr>
        <w:t>Руко</w:t>
      </w:r>
      <w:r>
        <w:rPr>
          <w:rFonts w:hint="default"/>
          <w:sz w:val="20"/>
          <w:szCs w:val="20"/>
        </w:rPr>
        <w:t xml:space="preserve">водитель                                                       ФИО </w:t>
      </w:r>
    </w:p>
    <w:p w14:paraId="42DA45CA">
      <w:pPr>
        <w:pBdr>
          <w:top w:val="single" w:color="auto" w:sz="12" w:space="3"/>
          <w:bottom w:val="single" w:color="auto" w:sz="12" w:space="1"/>
        </w:pBd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</w:pPr>
      <w:r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  <w:t>(должность)</w:t>
      </w:r>
    </w:p>
    <w:p w14:paraId="5153B1FB">
      <w:pPr>
        <w:pStyle w:val="5"/>
        <w:ind w:left="0" w:leftChars="0" w:firstLine="0" w:firstLineChars="0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 xml:space="preserve">                                           (подпись)</w:t>
      </w:r>
    </w:p>
    <w:p w14:paraId="618C4248">
      <w:pPr>
        <w:pStyle w:val="5"/>
        <w:rPr>
          <w:rFonts w:hint="default"/>
          <w:sz w:val="20"/>
          <w:szCs w:val="20"/>
          <w:u w:val="single"/>
        </w:rPr>
      </w:pPr>
      <w:r>
        <w:rPr>
          <w:rFonts w:hint="default"/>
          <w:sz w:val="20"/>
          <w:szCs w:val="20"/>
        </w:rPr>
        <w:t>Главный бухгалтер</w:t>
      </w:r>
      <w:r>
        <w:rPr>
          <w:rFonts w:hint="default"/>
          <w:sz w:val="20"/>
          <w:szCs w:val="20"/>
          <w:u w:val="single"/>
        </w:rPr>
        <w:t>_________________________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  <w:u w:val="single"/>
        </w:rPr>
        <w:t>ФИО_______________________________________________</w:t>
      </w:r>
    </w:p>
    <w:p w14:paraId="53E0EB8A">
      <w:pPr>
        <w:pStyle w:val="5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 xml:space="preserve">                                     (подпись)</w:t>
      </w:r>
    </w:p>
    <w:p w14:paraId="33B21AF7">
      <w:pPr>
        <w:pStyle w:val="5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 xml:space="preserve">М.П.                                                         </w:t>
      </w:r>
    </w:p>
    <w:p w14:paraId="62D91320">
      <w:pPr>
        <w:pStyle w:val="5"/>
        <w:spacing w:line="360" w:lineRule="auto"/>
        <w:rPr>
          <w:rFonts w:hint="default"/>
          <w:sz w:val="24"/>
          <w:szCs w:val="24"/>
        </w:rPr>
      </w:pPr>
      <w:r>
        <w:rPr>
          <w:rFonts w:hint="default"/>
          <w:sz w:val="20"/>
          <w:szCs w:val="20"/>
          <w:u w:val="single"/>
        </w:rPr>
        <w:t>Контактное лицо:</w:t>
      </w:r>
      <w:r>
        <w:rPr>
          <w:rFonts w:hint="default"/>
          <w:sz w:val="20"/>
          <w:szCs w:val="20"/>
        </w:rPr>
        <w:t>_</w:t>
      </w:r>
      <w:r>
        <w:rPr>
          <w:rFonts w:hint="default"/>
          <w:sz w:val="20"/>
          <w:szCs w:val="20"/>
          <w:u w:val="single"/>
        </w:rPr>
        <w:t xml:space="preserve">____________________   </w:t>
      </w:r>
      <w:r>
        <w:rPr>
          <w:rFonts w:hint="default"/>
          <w:sz w:val="20"/>
          <w:szCs w:val="20"/>
        </w:rPr>
        <w:t xml:space="preserve">_ </w:t>
      </w:r>
      <w:r>
        <w:rPr>
          <w:rFonts w:hint="default"/>
          <w:sz w:val="20"/>
          <w:szCs w:val="20"/>
          <w:u w:val="single"/>
        </w:rPr>
        <w:t>Тел.: ____________</w:t>
      </w:r>
      <w:r>
        <w:rPr>
          <w:rFonts w:hint="default"/>
          <w:sz w:val="20"/>
          <w:szCs w:val="20"/>
        </w:rPr>
        <w:t xml:space="preserve">   </w:t>
      </w:r>
      <w:r>
        <w:rPr>
          <w:rFonts w:hint="default"/>
          <w:sz w:val="20"/>
          <w:szCs w:val="20"/>
          <w:u w:val="single"/>
          <w:lang w:val="en-US"/>
        </w:rPr>
        <w:t>e</w:t>
      </w:r>
      <w:r>
        <w:rPr>
          <w:rFonts w:hint="default"/>
          <w:sz w:val="20"/>
          <w:szCs w:val="20"/>
          <w:u w:val="single"/>
        </w:rPr>
        <w:t>-</w:t>
      </w:r>
      <w:r>
        <w:rPr>
          <w:rFonts w:hint="default"/>
          <w:sz w:val="20"/>
          <w:szCs w:val="20"/>
          <w:u w:val="single"/>
          <w:lang w:val="en-US"/>
        </w:rPr>
        <w:t>mail</w:t>
      </w:r>
      <w:r>
        <w:rPr>
          <w:rFonts w:hint="default"/>
          <w:sz w:val="20"/>
          <w:szCs w:val="20"/>
          <w:u w:val="single"/>
        </w:rPr>
        <w:t>:_____________________</w:t>
      </w:r>
    </w:p>
    <w:p w14:paraId="5FABD788"/>
    <w:sectPr>
      <w:pgSz w:w="11906" w:h="16838"/>
      <w:pgMar w:top="1440" w:right="1800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11617"/>
    <w:rsid w:val="2261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rFonts w:hint="default" w:cs="Times New Roman"/>
      <w:color w:val="0000FF"/>
      <w:sz w:val="24"/>
      <w:szCs w:val="24"/>
      <w:u w:val="single"/>
    </w:rPr>
  </w:style>
  <w:style w:type="paragraph" w:customStyle="1" w:styleId="5">
    <w:name w:val="Iau?iue"/>
    <w:unhideWhenUsed/>
    <w:qFormat/>
    <w:uiPriority w:val="99"/>
    <w:rPr>
      <w:rFonts w:hint="eastAsia" w:ascii="Times New Roman" w:hAnsi="Times New Roman" w:eastAsia="SimSun" w:cs="Times New Roman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2025-02-17T12:33:00Z</dcterms:created>
  <dc:creator>User</dc:creator>
  <cp:lastModifiedBy>User</cp:lastModifiedBy>
  <dcterms:modified xsi:type="dcterms:W3CDTF">2025-02-17T12:44:53Z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4FEBC9A2CA0D41138B7BCDDD783BC97C_11</vt:lpwstr>
  </property>
</Properties>
</file>